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0F98C0E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10</w:t>
      </w:r>
      <w:r w:rsidR="006D082C">
        <w:rPr>
          <w:rFonts w:ascii="Arial" w:eastAsia="Times New Roman" w:hAnsi="Arial"/>
          <w:b/>
          <w:sz w:val="24"/>
          <w:szCs w:val="24"/>
        </w:rPr>
        <w:t>-</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DA697E">
        <w:rPr>
          <w:rFonts w:ascii="Arial" w:hAnsi="Arial" w:cs="Arial"/>
          <w:b/>
          <w:bCs/>
          <w:color w:val="000000"/>
          <w:sz w:val="26"/>
          <w:szCs w:val="26"/>
        </w:rPr>
        <w:t>206170</w:t>
      </w:r>
    </w:p>
    <w:p w14:paraId="55C39378" w14:textId="67B3283A"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9741AB">
        <w:rPr>
          <w:rFonts w:ascii="Arial" w:hAnsi="Arial"/>
          <w:b/>
          <w:sz w:val="24"/>
          <w:szCs w:val="24"/>
          <w:lang w:eastAsia="zh-CN"/>
        </w:rPr>
        <w:t>Nov</w:t>
      </w:r>
      <w:r w:rsidR="00E85CB2">
        <w:rPr>
          <w:rFonts w:ascii="Arial" w:hAnsi="Arial"/>
          <w:b/>
          <w:sz w:val="24"/>
          <w:szCs w:val="24"/>
          <w:lang w:eastAsia="zh-CN"/>
        </w:rPr>
        <w:t xml:space="preserve"> </w:t>
      </w:r>
      <w:r w:rsidR="009741AB">
        <w:rPr>
          <w:rFonts w:ascii="Arial" w:hAnsi="Arial"/>
          <w:b/>
          <w:sz w:val="24"/>
          <w:szCs w:val="24"/>
          <w:lang w:eastAsia="zh-CN"/>
        </w:rPr>
        <w:t>2</w:t>
      </w:r>
      <w:r w:rsidR="004F32B9">
        <w:rPr>
          <w:rFonts w:ascii="Arial" w:hAnsi="Arial"/>
          <w:b/>
          <w:sz w:val="24"/>
          <w:szCs w:val="24"/>
          <w:vertAlign w:val="superscript"/>
          <w:lang w:eastAsia="zh-CN"/>
        </w:rPr>
        <w:t>nd</w:t>
      </w:r>
      <w:r w:rsidR="00E85CB2">
        <w:rPr>
          <w:rFonts w:ascii="Arial" w:hAnsi="Arial"/>
          <w:b/>
          <w:sz w:val="24"/>
          <w:szCs w:val="24"/>
          <w:lang w:eastAsia="zh-CN"/>
        </w:rPr>
        <w:t xml:space="preserve"> – </w:t>
      </w:r>
      <w:r w:rsidR="004F32B9">
        <w:rPr>
          <w:rFonts w:ascii="Arial" w:hAnsi="Arial"/>
          <w:b/>
          <w:sz w:val="24"/>
          <w:szCs w:val="24"/>
          <w:lang w:eastAsia="zh-CN"/>
        </w:rPr>
        <w:t>Nov</w:t>
      </w:r>
      <w:r w:rsidR="00E85CB2">
        <w:rPr>
          <w:rFonts w:ascii="Arial" w:hAnsi="Arial"/>
          <w:b/>
          <w:sz w:val="24"/>
          <w:szCs w:val="24"/>
          <w:lang w:eastAsia="zh-CN"/>
        </w:rPr>
        <w:t xml:space="preserve"> </w:t>
      </w:r>
      <w:r w:rsidR="004F32B9">
        <w:rPr>
          <w:rFonts w:ascii="Arial" w:hAnsi="Arial"/>
          <w:b/>
          <w:sz w:val="24"/>
          <w:szCs w:val="24"/>
          <w:lang w:eastAsia="zh-CN"/>
        </w:rPr>
        <w:t>1</w:t>
      </w:r>
      <w:r w:rsidR="00436DFE">
        <w:rPr>
          <w:rFonts w:ascii="Arial" w:hAnsi="Arial"/>
          <w:b/>
          <w:sz w:val="24"/>
          <w:szCs w:val="24"/>
          <w:lang w:eastAsia="zh-CN"/>
        </w:rPr>
        <w:t>2</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38AA740B"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A697E">
        <w:rPr>
          <w:rFonts w:ascii="Arial" w:eastAsia="Times New Roman" w:hAnsi="Arial" w:cs="Arial"/>
          <w:b/>
          <w:bCs/>
          <w:sz w:val="24"/>
        </w:rPr>
        <w:t>18.2</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AA444C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97E">
        <w:rPr>
          <w:rFonts w:ascii="Arial" w:eastAsia="Times New Roman" w:hAnsi="Arial" w:cs="Arial"/>
          <w:b/>
          <w:bCs/>
          <w:sz w:val="24"/>
        </w:rPr>
        <w:t>AI/ML framework</w:t>
      </w:r>
    </w:p>
    <w:p w14:paraId="44351AFC" w14:textId="08151AE3"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r w:rsidR="00DA697E" w:rsidRPr="00DA697E">
        <w:rPr>
          <w:rFonts w:ascii="Arial" w:eastAsia="Times New Roman" w:hAnsi="Arial" w:cs="Arial"/>
          <w:b/>
          <w:bCs/>
          <w:sz w:val="24"/>
        </w:rPr>
        <w:t>FS_NR_ENDC_data_collect</w:t>
      </w:r>
    </w:p>
    <w:p w14:paraId="44590F16" w14:textId="6D4AD5F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DA697E">
        <w:rPr>
          <w:rFonts w:ascii="Arial" w:eastAsia="Times New Roman" w:hAnsi="Arial" w:cs="Arial"/>
          <w:b/>
          <w:bCs/>
          <w:sz w:val="24"/>
        </w:rPr>
        <w:t>Agreement</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73C2CC4" w14:textId="57C0CC84" w:rsidR="00DA697E" w:rsidRDefault="00BD2BDA" w:rsidP="00DA697E">
      <w:r>
        <w:t xml:space="preserve">AI/ML is a </w:t>
      </w:r>
      <w:r w:rsidR="00495FE5">
        <w:t>great</w:t>
      </w:r>
      <w:r>
        <w:t xml:space="preserve"> tool and a technical revolution to all kinds of areas. This is the first meeting that 3GPP RAN WGs officially discuss how to use AI/ML in 5G.</w:t>
      </w:r>
    </w:p>
    <w:p w14:paraId="19207CC9" w14:textId="2CF534D3" w:rsidR="007B20DE" w:rsidRDefault="00BD2BDA" w:rsidP="006A7E68">
      <w:r>
        <w:t>This paper proposes the framework for using AI/ML in 3GPP.</w:t>
      </w:r>
    </w:p>
    <w:p w14:paraId="159A5C3D" w14:textId="75284010" w:rsidR="00436B46" w:rsidRPr="002D34F6" w:rsidRDefault="00DA697E" w:rsidP="005A7FD8">
      <w:pPr>
        <w:pStyle w:val="Heading1"/>
        <w:numPr>
          <w:ilvl w:val="0"/>
          <w:numId w:val="1"/>
        </w:numPr>
        <w:pBdr>
          <w:top w:val="single" w:sz="12" w:space="2" w:color="auto"/>
        </w:pBdr>
      </w:pPr>
      <w:bookmarkStart w:id="1" w:name="_Ref535308766"/>
      <w:bookmarkStart w:id="2" w:name="_Ref535492080"/>
      <w:r w:rsidRPr="00DA697E">
        <w:t>AI/ML framework</w:t>
      </w:r>
      <w:r w:rsidR="00BB2EA0" w:rsidRPr="00DA697E">
        <w:t xml:space="preserve">    </w:t>
      </w:r>
    </w:p>
    <w:p w14:paraId="4FA49141" w14:textId="04FB5187" w:rsidR="001A155E" w:rsidRDefault="00EF031D" w:rsidP="00DA697E">
      <w:pPr>
        <w:pStyle w:val="Caption"/>
        <w:rPr>
          <w:i w:val="0"/>
          <w:color w:val="auto"/>
          <w:sz w:val="20"/>
          <w:szCs w:val="20"/>
          <w:lang w:val="en-US"/>
        </w:rPr>
      </w:pPr>
      <w:r>
        <w:rPr>
          <w:i w:val="0"/>
          <w:color w:val="auto"/>
          <w:sz w:val="20"/>
          <w:szCs w:val="20"/>
          <w:lang w:val="en-US"/>
        </w:rPr>
        <w:t xml:space="preserve">ORAN has been studying AI/ML for some time. Figure 1 shows the ORAN defined ML model life cycle [1]. </w:t>
      </w:r>
      <w:r w:rsidR="00CD1AE6">
        <w:rPr>
          <w:i w:val="0"/>
          <w:color w:val="auto"/>
          <w:sz w:val="20"/>
          <w:szCs w:val="20"/>
          <w:lang w:val="en-US"/>
        </w:rPr>
        <w:t xml:space="preserve">Though we will not define RIC like new entity in R17, </w:t>
      </w:r>
      <w:r>
        <w:rPr>
          <w:i w:val="0"/>
          <w:color w:val="auto"/>
          <w:sz w:val="20"/>
          <w:szCs w:val="20"/>
          <w:lang w:val="en-US"/>
        </w:rPr>
        <w:t xml:space="preserve">ORAN work is </w:t>
      </w:r>
      <w:r w:rsidR="00495FE5">
        <w:rPr>
          <w:i w:val="0"/>
          <w:color w:val="auto"/>
          <w:sz w:val="20"/>
          <w:szCs w:val="20"/>
          <w:lang w:val="en-US"/>
        </w:rPr>
        <w:t xml:space="preserve">still </w:t>
      </w:r>
      <w:r>
        <w:rPr>
          <w:i w:val="0"/>
          <w:color w:val="auto"/>
          <w:sz w:val="20"/>
          <w:szCs w:val="20"/>
          <w:lang w:val="en-US"/>
        </w:rPr>
        <w:t>a good reference.</w:t>
      </w:r>
    </w:p>
    <w:p w14:paraId="388DCD8F" w14:textId="77777777" w:rsidR="00EF031D" w:rsidRDefault="00EF031D" w:rsidP="00EF031D">
      <w:pPr>
        <w:keepNext/>
      </w:pPr>
      <w:r>
        <w:rPr>
          <w:noProof/>
        </w:rPr>
        <w:drawing>
          <wp:inline distT="0" distB="0" distL="0" distR="0" wp14:anchorId="71A50462" wp14:editId="62A625D3">
            <wp:extent cx="5467350" cy="2777490"/>
            <wp:effectExtent l="0" t="0" r="0" b="0"/>
            <wp:docPr id="190" name="Picture 190"/>
            <wp:cNvGraphicFramePr/>
            <a:graphic xmlns:a="http://schemas.openxmlformats.org/drawingml/2006/main">
              <a:graphicData uri="http://schemas.openxmlformats.org/drawingml/2006/picture">
                <pic:pic xmlns:pic="http://schemas.openxmlformats.org/drawingml/2006/picture">
                  <pic:nvPicPr>
                    <pic:cNvPr id="190" name="Picture 190"/>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67350" cy="2777490"/>
                    </a:xfrm>
                    <a:prstGeom prst="rect">
                      <a:avLst/>
                    </a:prstGeom>
                    <a:noFill/>
                  </pic:spPr>
                </pic:pic>
              </a:graphicData>
            </a:graphic>
          </wp:inline>
        </w:drawing>
      </w:r>
    </w:p>
    <w:p w14:paraId="1926B16C" w14:textId="6A5B5621" w:rsidR="00EF031D" w:rsidRDefault="00EF031D" w:rsidP="00EF031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D2715">
        <w:t xml:space="preserve">ORAN ML </w:t>
      </w:r>
      <w:r>
        <w:t xml:space="preserve">Model </w:t>
      </w:r>
      <w:r w:rsidRPr="00AD2715">
        <w:t>Life Cycle</w:t>
      </w:r>
    </w:p>
    <w:p w14:paraId="5B8DDB73" w14:textId="0B9DE346" w:rsidR="00127988" w:rsidRDefault="00EF031D" w:rsidP="00EF031D">
      <w:r>
        <w:t xml:space="preserve">The AI/ML is used </w:t>
      </w:r>
      <w:r w:rsidR="00495FE5">
        <w:t>in terms of</w:t>
      </w:r>
      <w:r>
        <w:t xml:space="preserve"> ML model, like</w:t>
      </w:r>
      <w:r w:rsidR="00495FE5">
        <w:t xml:space="preserve"> running</w:t>
      </w:r>
      <w:r>
        <w:t xml:space="preserve"> an App. ML model is developed by ML designer. Then, the model is trained. Model training requires quite a lot of data. The training model is verified online and may be tuned</w:t>
      </w:r>
      <w:r w:rsidR="00127988">
        <w:t xml:space="preserve"> by reinforcement training. The verified model is deployed and enters inference phase. In the model inference phase, the model outputs some policy for wireless communication optimization. The policy is enforced by NG-RAN. </w:t>
      </w:r>
    </w:p>
    <w:p w14:paraId="5AC09DFC" w14:textId="77777777" w:rsidR="00127988" w:rsidRDefault="00127988" w:rsidP="00127988">
      <w:pPr>
        <w:rPr>
          <w:rFonts w:ascii="Calibri" w:hAnsi="Calibri"/>
          <w:b/>
          <w:bCs/>
        </w:rPr>
      </w:pPr>
      <w:r>
        <w:t xml:space="preserve"> </w:t>
      </w:r>
      <w:r>
        <w:rPr>
          <w:rFonts w:ascii="Calibri" w:hAnsi="Calibri"/>
          <w:b/>
          <w:bCs/>
        </w:rPr>
        <w:t>Proposal 1: AI/ML includes following phases:</w:t>
      </w:r>
    </w:p>
    <w:p w14:paraId="2A79B11A" w14:textId="77777777" w:rsidR="00127988" w:rsidRDefault="00127988" w:rsidP="00127988">
      <w:pPr>
        <w:pStyle w:val="ListParagraph"/>
        <w:numPr>
          <w:ilvl w:val="0"/>
          <w:numId w:val="50"/>
        </w:numPr>
        <w:spacing w:after="200" w:line="276" w:lineRule="auto"/>
        <w:contextualSpacing w:val="0"/>
        <w:rPr>
          <w:rFonts w:ascii="Calibri" w:eastAsia="Times New Roman" w:hAnsi="Calibri"/>
          <w:b/>
          <w:bCs/>
        </w:rPr>
      </w:pPr>
      <w:r>
        <w:rPr>
          <w:rFonts w:ascii="Calibri" w:eastAsia="Times New Roman" w:hAnsi="Calibri"/>
          <w:b/>
          <w:bCs/>
        </w:rPr>
        <w:t>Model design</w:t>
      </w:r>
    </w:p>
    <w:p w14:paraId="198C0325" w14:textId="77777777" w:rsidR="00127988" w:rsidRDefault="00127988" w:rsidP="00127988">
      <w:pPr>
        <w:ind w:left="360" w:firstLine="720"/>
        <w:rPr>
          <w:rFonts w:ascii="Calibri" w:eastAsiaTheme="minorEastAsia" w:hAnsi="Calibri"/>
          <w:b/>
          <w:bCs/>
        </w:rPr>
      </w:pPr>
      <w:r>
        <w:rPr>
          <w:rFonts w:ascii="Calibri" w:hAnsi="Calibri"/>
          <w:b/>
          <w:bCs/>
        </w:rPr>
        <w:t>which determines:</w:t>
      </w:r>
    </w:p>
    <w:p w14:paraId="2B616DF9" w14:textId="77777777"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 xml:space="preserve">Function </w:t>
      </w:r>
    </w:p>
    <w:p w14:paraId="53C4A087" w14:textId="77777777"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lastRenderedPageBreak/>
        <w:t>Input and output</w:t>
      </w:r>
    </w:p>
    <w:p w14:paraId="394F484A" w14:textId="77777777"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Model parameters (e.g. model type, NN layers, nodes, initial weights)</w:t>
      </w:r>
    </w:p>
    <w:p w14:paraId="31951247" w14:textId="77777777" w:rsidR="00127988" w:rsidRDefault="00127988" w:rsidP="00127988">
      <w:pPr>
        <w:pStyle w:val="ListParagraph"/>
        <w:numPr>
          <w:ilvl w:val="0"/>
          <w:numId w:val="50"/>
        </w:numPr>
        <w:spacing w:after="200" w:line="276" w:lineRule="auto"/>
        <w:contextualSpacing w:val="0"/>
        <w:rPr>
          <w:rFonts w:ascii="Calibri" w:eastAsia="Times New Roman" w:hAnsi="Calibri"/>
          <w:b/>
          <w:bCs/>
        </w:rPr>
      </w:pPr>
      <w:r>
        <w:rPr>
          <w:rFonts w:ascii="Calibri" w:eastAsia="Times New Roman" w:hAnsi="Calibri"/>
          <w:b/>
          <w:bCs/>
        </w:rPr>
        <w:t>Model training</w:t>
      </w:r>
    </w:p>
    <w:p w14:paraId="3EEB0E00" w14:textId="77777777" w:rsidR="00127988" w:rsidRDefault="00127988" w:rsidP="00127988">
      <w:pPr>
        <w:pStyle w:val="ListParagraph"/>
        <w:ind w:left="1080"/>
        <w:rPr>
          <w:rFonts w:ascii="Calibri" w:eastAsiaTheme="minorEastAsia" w:hAnsi="Calibri"/>
          <w:b/>
          <w:bCs/>
        </w:rPr>
      </w:pPr>
      <w:r>
        <w:rPr>
          <w:rFonts w:ascii="Calibri" w:hAnsi="Calibri"/>
          <w:b/>
          <w:bCs/>
        </w:rPr>
        <w:t>which includes:</w:t>
      </w:r>
    </w:p>
    <w:p w14:paraId="5A84F888" w14:textId="77777777"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Offline training</w:t>
      </w:r>
    </w:p>
    <w:p w14:paraId="3A3F4DC7" w14:textId="77777777"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Online verification, further training and model update</w:t>
      </w:r>
    </w:p>
    <w:p w14:paraId="29979300" w14:textId="77777777" w:rsidR="00127988" w:rsidRDefault="00127988" w:rsidP="00127988">
      <w:pPr>
        <w:pStyle w:val="ListParagraph"/>
        <w:numPr>
          <w:ilvl w:val="0"/>
          <w:numId w:val="50"/>
        </w:numPr>
        <w:spacing w:after="200" w:line="276" w:lineRule="auto"/>
        <w:contextualSpacing w:val="0"/>
        <w:rPr>
          <w:rFonts w:ascii="Calibri" w:eastAsia="Times New Roman" w:hAnsi="Calibri"/>
          <w:b/>
          <w:bCs/>
        </w:rPr>
      </w:pPr>
      <w:r>
        <w:rPr>
          <w:rFonts w:ascii="Calibri" w:eastAsia="Times New Roman" w:hAnsi="Calibri"/>
          <w:b/>
          <w:bCs/>
        </w:rPr>
        <w:t>Model inference</w:t>
      </w:r>
    </w:p>
    <w:p w14:paraId="36EF3A52" w14:textId="77777777" w:rsidR="00127988" w:rsidRDefault="00127988" w:rsidP="00127988">
      <w:pPr>
        <w:pStyle w:val="ListParagraph"/>
        <w:rPr>
          <w:rFonts w:ascii="Calibri" w:eastAsiaTheme="minorEastAsia" w:hAnsi="Calibri"/>
          <w:b/>
          <w:bCs/>
        </w:rPr>
      </w:pPr>
      <w:r>
        <w:rPr>
          <w:rFonts w:ascii="Calibri" w:hAnsi="Calibri"/>
          <w:b/>
          <w:bCs/>
        </w:rPr>
        <w:t>       which includes:</w:t>
      </w:r>
    </w:p>
    <w:p w14:paraId="129D3508" w14:textId="77777777"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Model deployment</w:t>
      </w:r>
    </w:p>
    <w:p w14:paraId="34083432" w14:textId="77777777"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Deriving policy from model inference</w:t>
      </w:r>
    </w:p>
    <w:p w14:paraId="39C73629" w14:textId="7ADA232F" w:rsidR="00127988" w:rsidRDefault="00127988" w:rsidP="00127988">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Dispatching and executing the policy.</w:t>
      </w:r>
    </w:p>
    <w:p w14:paraId="258D307A" w14:textId="77777777" w:rsidR="00127988" w:rsidRDefault="00127988" w:rsidP="00EF031D">
      <w:r>
        <w:t>The ML model is usually first offline trained. Offline training takes quite a lot of time, data and processing capability. Therefore, offline training should be performed outside of gNB based on data from MDT, SON, QoE, OAM.</w:t>
      </w:r>
    </w:p>
    <w:p w14:paraId="17CB3059" w14:textId="26C5FC6F" w:rsidR="00127988" w:rsidRDefault="00127988" w:rsidP="00127988">
      <w:pPr>
        <w:rPr>
          <w:rFonts w:ascii="Calibri" w:hAnsi="Calibri"/>
          <w:b/>
          <w:bCs/>
        </w:rPr>
      </w:pPr>
      <w:r>
        <w:rPr>
          <w:rFonts w:ascii="Calibri" w:hAnsi="Calibri"/>
          <w:b/>
          <w:bCs/>
        </w:rPr>
        <w:t xml:space="preserve">Proposal 2: Offline ML model training is performed outside of </w:t>
      </w:r>
      <w:r w:rsidRPr="00BD2BDA">
        <w:rPr>
          <w:rFonts w:ascii="Calibri" w:hAnsi="Calibri"/>
          <w:b/>
          <w:bCs/>
        </w:rPr>
        <w:t>gNB</w:t>
      </w:r>
      <w:r>
        <w:rPr>
          <w:rFonts w:ascii="Calibri" w:hAnsi="Calibri"/>
          <w:b/>
          <w:bCs/>
        </w:rPr>
        <w:t xml:space="preserve"> based on MDT, SON, </w:t>
      </w:r>
      <w:r w:rsidRPr="00BD2BDA">
        <w:rPr>
          <w:rFonts w:ascii="Calibri" w:hAnsi="Calibri"/>
          <w:b/>
          <w:bCs/>
        </w:rPr>
        <w:t>QoE</w:t>
      </w:r>
      <w:r>
        <w:rPr>
          <w:rFonts w:ascii="Calibri" w:hAnsi="Calibri"/>
          <w:b/>
          <w:bCs/>
        </w:rPr>
        <w:t xml:space="preserve"> and OAM data.</w:t>
      </w:r>
    </w:p>
    <w:p w14:paraId="715D56B8" w14:textId="24D4B7F2" w:rsidR="00127988" w:rsidRDefault="00127988" w:rsidP="00127988">
      <w:pPr>
        <w:rPr>
          <w:rFonts w:ascii="Calibri" w:hAnsi="Calibri"/>
          <w:b/>
          <w:bCs/>
        </w:rPr>
      </w:pPr>
      <w:r>
        <w:rPr>
          <w:rFonts w:ascii="Calibri" w:hAnsi="Calibri"/>
          <w:b/>
          <w:bCs/>
        </w:rPr>
        <w:t>Observation 3: Rich and easy accessible data is the base of ML model training.</w:t>
      </w:r>
    </w:p>
    <w:p w14:paraId="4D042C5E" w14:textId="3FBC8EE1" w:rsidR="00EF031D" w:rsidRDefault="00127988" w:rsidP="00EF031D">
      <w:r>
        <w:t>3GPP AI/ML work should first ensure rich data is available for model training.</w:t>
      </w:r>
    </w:p>
    <w:p w14:paraId="526AA23F" w14:textId="260E62C1" w:rsidR="00127988" w:rsidRPr="00BD2BDA" w:rsidRDefault="00127988" w:rsidP="00127988">
      <w:pPr>
        <w:rPr>
          <w:rFonts w:ascii="Calibri" w:hAnsi="Calibri"/>
          <w:b/>
          <w:bCs/>
        </w:rPr>
      </w:pPr>
      <w:r w:rsidRPr="00BD2BDA">
        <w:rPr>
          <w:rFonts w:ascii="Calibri" w:hAnsi="Calibri"/>
          <w:b/>
          <w:bCs/>
        </w:rPr>
        <w:t>Proposal 3: Support access to data across all the data collection procedures for ML model training</w:t>
      </w:r>
      <w:r w:rsidR="00CD1AE6">
        <w:rPr>
          <w:rFonts w:ascii="Calibri" w:hAnsi="Calibri"/>
          <w:b/>
          <w:bCs/>
        </w:rPr>
        <w:t>.</w:t>
      </w:r>
    </w:p>
    <w:p w14:paraId="5FDF258C" w14:textId="10EF3FD0" w:rsidR="00127988" w:rsidRPr="00BD2BDA" w:rsidRDefault="00127988" w:rsidP="00127988">
      <w:pPr>
        <w:rPr>
          <w:rFonts w:ascii="Calibri" w:hAnsi="Calibri"/>
          <w:b/>
          <w:bCs/>
        </w:rPr>
      </w:pPr>
      <w:r w:rsidRPr="00BD2BDA">
        <w:rPr>
          <w:rFonts w:ascii="Calibri" w:hAnsi="Calibri"/>
          <w:b/>
          <w:bCs/>
        </w:rPr>
        <w:t>Proposal 4: Allow a single framework to access the data stored e.g., in the MCE, TCE, CU, DU</w:t>
      </w:r>
      <w:r w:rsidR="00CD1AE6">
        <w:rPr>
          <w:rFonts w:ascii="Calibri" w:hAnsi="Calibri"/>
          <w:b/>
          <w:bCs/>
        </w:rPr>
        <w:t>.</w:t>
      </w:r>
    </w:p>
    <w:p w14:paraId="0EB063D3" w14:textId="456FBCCB" w:rsidR="00127988" w:rsidRPr="00BD2BDA" w:rsidRDefault="00127988" w:rsidP="00127988">
      <w:pPr>
        <w:rPr>
          <w:rFonts w:ascii="Calibri" w:hAnsi="Calibri"/>
          <w:b/>
          <w:bCs/>
        </w:rPr>
      </w:pPr>
      <w:r>
        <w:rPr>
          <w:rFonts w:ascii="Calibri" w:hAnsi="Calibri"/>
          <w:b/>
          <w:bCs/>
        </w:rPr>
        <w:t>Proposal 5: Support a coordination function for data registration, data query/discovery and data collection</w:t>
      </w:r>
      <w:r w:rsidRPr="00BD2BDA">
        <w:rPr>
          <w:rFonts w:ascii="Calibri" w:hAnsi="Calibri"/>
          <w:b/>
          <w:bCs/>
        </w:rPr>
        <w:t xml:space="preserve"> to enable the access for ML model training</w:t>
      </w:r>
      <w:r w:rsidR="00CD1AE6">
        <w:rPr>
          <w:rFonts w:ascii="Calibri" w:hAnsi="Calibri"/>
          <w:b/>
          <w:bCs/>
        </w:rPr>
        <w:t>.</w:t>
      </w:r>
    </w:p>
    <w:p w14:paraId="38D57A82" w14:textId="004B9108" w:rsidR="00127988" w:rsidRDefault="00CD1AE6" w:rsidP="00EF031D">
      <w:r>
        <w:t xml:space="preserve">The ML model can run either inside RAN or outside of RAN, depending on the use cases. The two deployment scenarios have different impact to 3GPP standards. </w:t>
      </w:r>
    </w:p>
    <w:p w14:paraId="24DC0343" w14:textId="77777777" w:rsidR="00CD1AE6" w:rsidRDefault="00CD1AE6" w:rsidP="00CD1AE6">
      <w:pPr>
        <w:rPr>
          <w:rFonts w:ascii="Calibri" w:hAnsi="Calibri"/>
          <w:b/>
          <w:bCs/>
        </w:rPr>
      </w:pPr>
      <w:r>
        <w:rPr>
          <w:rFonts w:ascii="Calibri" w:hAnsi="Calibri"/>
          <w:b/>
          <w:bCs/>
        </w:rPr>
        <w:t>Proposal 6: For centralized model inference outside of NG-RAN, the model generated policy is sent to RAN. RAN3 to study whether to define new interface or enhance existing interfaces for the policy and configuration delivery.</w:t>
      </w:r>
    </w:p>
    <w:p w14:paraId="2775F5F0" w14:textId="77777777" w:rsidR="00CD1AE6" w:rsidRPr="00BD2BDA" w:rsidRDefault="00CD1AE6" w:rsidP="00CD1AE6">
      <w:pPr>
        <w:rPr>
          <w:rFonts w:ascii="Calibri" w:hAnsi="Calibri"/>
          <w:b/>
          <w:bCs/>
        </w:rPr>
      </w:pPr>
      <w:r>
        <w:rPr>
          <w:rFonts w:ascii="Calibri" w:hAnsi="Calibri"/>
          <w:b/>
          <w:bCs/>
        </w:rPr>
        <w:t xml:space="preserve">Proposal 7: For distributed model inference inside NG-RAN, RAN3 to study the interface for the delivery of ML model and model generated policy/configuration to the related RAN nodes. </w:t>
      </w:r>
    </w:p>
    <w:bookmarkEnd w:id="1"/>
    <w:bookmarkEnd w:id="2"/>
    <w:p w14:paraId="745694F2" w14:textId="0A7B08F1" w:rsidR="00D707D7" w:rsidRDefault="00D707D7" w:rsidP="00D707D7">
      <w:pPr>
        <w:pStyle w:val="Heading1"/>
        <w:numPr>
          <w:ilvl w:val="0"/>
          <w:numId w:val="1"/>
        </w:numPr>
        <w:pBdr>
          <w:top w:val="single" w:sz="12" w:space="2" w:color="auto"/>
        </w:pBdr>
      </w:pPr>
      <w:r>
        <w:t>Conclusions</w:t>
      </w:r>
    </w:p>
    <w:p w14:paraId="2D12AE63" w14:textId="6FAAD422" w:rsidR="00D707D7" w:rsidRDefault="005B55AD" w:rsidP="00562819">
      <w:pPr>
        <w:spacing w:before="120" w:after="0"/>
      </w:pPr>
      <w:bookmarkStart w:id="3" w:name="_Hlk512894710"/>
      <w:r>
        <w:t xml:space="preserve">Based on the above discussion, we </w:t>
      </w:r>
      <w:r w:rsidR="00DA697E">
        <w:t>have</w:t>
      </w:r>
      <w:r>
        <w:t xml:space="preserve"> following </w:t>
      </w:r>
      <w:r w:rsidR="00AE49D1">
        <w:t xml:space="preserve">observations and </w:t>
      </w:r>
      <w:r>
        <w:t>proposals:</w:t>
      </w:r>
      <w:bookmarkEnd w:id="3"/>
    </w:p>
    <w:p w14:paraId="1AA4ACEF" w14:textId="77777777" w:rsidR="00BD2BDA" w:rsidRDefault="00BD2BDA" w:rsidP="00BD2BDA">
      <w:pPr>
        <w:rPr>
          <w:rFonts w:ascii="Calibri" w:eastAsiaTheme="minorEastAsia" w:hAnsi="Calibri"/>
          <w:b/>
          <w:bCs/>
          <w:color w:val="00B050"/>
          <w:lang w:val="en-US"/>
        </w:rPr>
      </w:pPr>
      <w:r>
        <w:rPr>
          <w:rFonts w:ascii="Calibri" w:hAnsi="Calibri"/>
          <w:b/>
          <w:bCs/>
          <w:color w:val="00B050"/>
        </w:rPr>
        <w:t>On overall frame</w:t>
      </w:r>
    </w:p>
    <w:p w14:paraId="3A8AFC8E" w14:textId="77777777" w:rsidR="00BD2BDA" w:rsidRDefault="00BD2BDA" w:rsidP="00BD2BDA">
      <w:pPr>
        <w:rPr>
          <w:rFonts w:ascii="Calibri" w:hAnsi="Calibri"/>
          <w:b/>
          <w:bCs/>
        </w:rPr>
      </w:pPr>
      <w:r>
        <w:rPr>
          <w:rFonts w:ascii="Calibri" w:hAnsi="Calibri"/>
          <w:b/>
          <w:bCs/>
        </w:rPr>
        <w:t>Proposal 1: AI/ML includes following phases:</w:t>
      </w:r>
    </w:p>
    <w:p w14:paraId="0107A21D" w14:textId="77777777" w:rsidR="00BD2BDA" w:rsidRDefault="00BD2BDA" w:rsidP="00BD2BDA">
      <w:pPr>
        <w:pStyle w:val="ListParagraph"/>
        <w:numPr>
          <w:ilvl w:val="0"/>
          <w:numId w:val="50"/>
        </w:numPr>
        <w:spacing w:after="200" w:line="276" w:lineRule="auto"/>
        <w:contextualSpacing w:val="0"/>
        <w:rPr>
          <w:rFonts w:ascii="Calibri" w:eastAsia="Times New Roman" w:hAnsi="Calibri"/>
          <w:b/>
          <w:bCs/>
        </w:rPr>
      </w:pPr>
      <w:r>
        <w:rPr>
          <w:rFonts w:ascii="Calibri" w:eastAsia="Times New Roman" w:hAnsi="Calibri"/>
          <w:b/>
          <w:bCs/>
        </w:rPr>
        <w:t>Model design</w:t>
      </w:r>
    </w:p>
    <w:p w14:paraId="1CE2F3CD" w14:textId="77777777" w:rsidR="00BD2BDA" w:rsidRDefault="00BD2BDA" w:rsidP="00BD2BDA">
      <w:pPr>
        <w:ind w:left="360" w:firstLine="720"/>
        <w:rPr>
          <w:rFonts w:ascii="Calibri" w:eastAsiaTheme="minorEastAsia" w:hAnsi="Calibri"/>
          <w:b/>
          <w:bCs/>
        </w:rPr>
      </w:pPr>
      <w:r>
        <w:rPr>
          <w:rFonts w:ascii="Calibri" w:hAnsi="Calibri"/>
          <w:b/>
          <w:bCs/>
        </w:rPr>
        <w:t>which determines:</w:t>
      </w:r>
    </w:p>
    <w:p w14:paraId="49AFBAF7"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 xml:space="preserve">Function </w:t>
      </w:r>
    </w:p>
    <w:p w14:paraId="75A4839C"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Input and output</w:t>
      </w:r>
    </w:p>
    <w:p w14:paraId="4359F327"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lastRenderedPageBreak/>
        <w:t>Model parameters (e.g. model type, NN layers, nodes, initial weights)</w:t>
      </w:r>
    </w:p>
    <w:p w14:paraId="6CD20631" w14:textId="77777777" w:rsidR="00BD2BDA" w:rsidRDefault="00BD2BDA" w:rsidP="00BD2BDA">
      <w:pPr>
        <w:pStyle w:val="ListParagraph"/>
        <w:numPr>
          <w:ilvl w:val="0"/>
          <w:numId w:val="50"/>
        </w:numPr>
        <w:spacing w:after="200" w:line="276" w:lineRule="auto"/>
        <w:contextualSpacing w:val="0"/>
        <w:rPr>
          <w:rFonts w:ascii="Calibri" w:eastAsia="Times New Roman" w:hAnsi="Calibri"/>
          <w:b/>
          <w:bCs/>
        </w:rPr>
      </w:pPr>
      <w:r>
        <w:rPr>
          <w:rFonts w:ascii="Calibri" w:eastAsia="Times New Roman" w:hAnsi="Calibri"/>
          <w:b/>
          <w:bCs/>
        </w:rPr>
        <w:t>Model training</w:t>
      </w:r>
    </w:p>
    <w:p w14:paraId="50447CA3" w14:textId="77777777" w:rsidR="00BD2BDA" w:rsidRDefault="00BD2BDA" w:rsidP="00BD2BDA">
      <w:pPr>
        <w:pStyle w:val="ListParagraph"/>
        <w:ind w:left="1080"/>
        <w:rPr>
          <w:rFonts w:ascii="Calibri" w:eastAsiaTheme="minorEastAsia" w:hAnsi="Calibri"/>
          <w:b/>
          <w:bCs/>
        </w:rPr>
      </w:pPr>
      <w:r>
        <w:rPr>
          <w:rFonts w:ascii="Calibri" w:hAnsi="Calibri"/>
          <w:b/>
          <w:bCs/>
        </w:rPr>
        <w:t>which includes:</w:t>
      </w:r>
    </w:p>
    <w:p w14:paraId="6E6E5659"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Offline training</w:t>
      </w:r>
    </w:p>
    <w:p w14:paraId="19F38C12"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Online verification, further training and model update</w:t>
      </w:r>
    </w:p>
    <w:p w14:paraId="2F514C35" w14:textId="77777777" w:rsidR="00BD2BDA" w:rsidRDefault="00BD2BDA" w:rsidP="00BD2BDA">
      <w:pPr>
        <w:pStyle w:val="ListParagraph"/>
        <w:numPr>
          <w:ilvl w:val="0"/>
          <w:numId w:val="50"/>
        </w:numPr>
        <w:spacing w:after="200" w:line="276" w:lineRule="auto"/>
        <w:contextualSpacing w:val="0"/>
        <w:rPr>
          <w:rFonts w:ascii="Calibri" w:eastAsia="Times New Roman" w:hAnsi="Calibri"/>
          <w:b/>
          <w:bCs/>
        </w:rPr>
      </w:pPr>
      <w:r>
        <w:rPr>
          <w:rFonts w:ascii="Calibri" w:eastAsia="Times New Roman" w:hAnsi="Calibri"/>
          <w:b/>
          <w:bCs/>
        </w:rPr>
        <w:t>Model inference</w:t>
      </w:r>
    </w:p>
    <w:p w14:paraId="5CE55389" w14:textId="77777777" w:rsidR="00BD2BDA" w:rsidRDefault="00BD2BDA" w:rsidP="00BD2BDA">
      <w:pPr>
        <w:pStyle w:val="ListParagraph"/>
        <w:rPr>
          <w:rFonts w:ascii="Calibri" w:eastAsiaTheme="minorEastAsia" w:hAnsi="Calibri"/>
          <w:b/>
          <w:bCs/>
        </w:rPr>
      </w:pPr>
      <w:r>
        <w:rPr>
          <w:rFonts w:ascii="Calibri" w:hAnsi="Calibri"/>
          <w:b/>
          <w:bCs/>
        </w:rPr>
        <w:t>       which includes:</w:t>
      </w:r>
    </w:p>
    <w:p w14:paraId="64C29725"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Model deployment</w:t>
      </w:r>
    </w:p>
    <w:p w14:paraId="182D4142"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Deriving policy from model inference</w:t>
      </w:r>
    </w:p>
    <w:p w14:paraId="1B2D3A26" w14:textId="77777777" w:rsidR="00BD2BDA" w:rsidRDefault="00BD2BDA" w:rsidP="00BD2BDA">
      <w:pPr>
        <w:pStyle w:val="ListParagraph"/>
        <w:numPr>
          <w:ilvl w:val="1"/>
          <w:numId w:val="50"/>
        </w:numPr>
        <w:spacing w:after="200" w:line="276" w:lineRule="auto"/>
        <w:contextualSpacing w:val="0"/>
        <w:rPr>
          <w:rFonts w:ascii="Calibri" w:eastAsia="Times New Roman" w:hAnsi="Calibri"/>
          <w:b/>
          <w:bCs/>
        </w:rPr>
      </w:pPr>
      <w:r>
        <w:rPr>
          <w:rFonts w:ascii="Calibri" w:eastAsia="Times New Roman" w:hAnsi="Calibri"/>
          <w:b/>
          <w:bCs/>
        </w:rPr>
        <w:t>Dispatching and executing the policy</w:t>
      </w:r>
    </w:p>
    <w:p w14:paraId="2DA2DA04" w14:textId="77777777" w:rsidR="00BD2BDA" w:rsidRDefault="00BD2BDA" w:rsidP="00BD2BDA">
      <w:pPr>
        <w:rPr>
          <w:rFonts w:ascii="Calibri" w:hAnsi="Calibri"/>
          <w:b/>
          <w:bCs/>
          <w:color w:val="00B050"/>
        </w:rPr>
      </w:pPr>
      <w:r>
        <w:rPr>
          <w:rFonts w:ascii="Calibri" w:hAnsi="Calibri"/>
          <w:b/>
          <w:bCs/>
          <w:color w:val="00B050"/>
        </w:rPr>
        <w:t>On model training</w:t>
      </w:r>
    </w:p>
    <w:p w14:paraId="5B928572" w14:textId="292403A0" w:rsidR="00BD2BDA" w:rsidRDefault="00BD2BDA" w:rsidP="00BD2BDA">
      <w:pPr>
        <w:rPr>
          <w:rFonts w:ascii="Calibri" w:hAnsi="Calibri"/>
          <w:b/>
          <w:bCs/>
        </w:rPr>
      </w:pPr>
      <w:r>
        <w:rPr>
          <w:rFonts w:ascii="Calibri" w:hAnsi="Calibri"/>
          <w:b/>
          <w:bCs/>
        </w:rPr>
        <w:t xml:space="preserve">Proposal 2: Offline ML model training is performed outside of </w:t>
      </w:r>
      <w:r w:rsidRPr="00BD2BDA">
        <w:rPr>
          <w:rFonts w:ascii="Calibri" w:hAnsi="Calibri"/>
          <w:b/>
          <w:bCs/>
        </w:rPr>
        <w:t>gNB</w:t>
      </w:r>
      <w:r>
        <w:rPr>
          <w:rFonts w:ascii="Calibri" w:hAnsi="Calibri"/>
          <w:b/>
          <w:bCs/>
        </w:rPr>
        <w:t xml:space="preserve"> based on MDT, SON, </w:t>
      </w:r>
      <w:r w:rsidRPr="00BD2BDA">
        <w:rPr>
          <w:rFonts w:ascii="Calibri" w:hAnsi="Calibri"/>
          <w:b/>
          <w:bCs/>
        </w:rPr>
        <w:t>QoE</w:t>
      </w:r>
      <w:r>
        <w:rPr>
          <w:rFonts w:ascii="Calibri" w:hAnsi="Calibri"/>
          <w:b/>
          <w:bCs/>
        </w:rPr>
        <w:t xml:space="preserve"> and OAM data</w:t>
      </w:r>
    </w:p>
    <w:p w14:paraId="11FBDAAC" w14:textId="77777777" w:rsidR="00BD2BDA" w:rsidRDefault="00BD2BDA" w:rsidP="00BD2BDA">
      <w:pPr>
        <w:rPr>
          <w:rFonts w:ascii="Calibri" w:hAnsi="Calibri"/>
          <w:b/>
          <w:bCs/>
        </w:rPr>
      </w:pPr>
      <w:r>
        <w:rPr>
          <w:rFonts w:ascii="Calibri" w:hAnsi="Calibri"/>
          <w:b/>
          <w:bCs/>
        </w:rPr>
        <w:t>Observation 3: Rich and easy accessible data is the base of ML model training</w:t>
      </w:r>
    </w:p>
    <w:p w14:paraId="612E20EB" w14:textId="369A47A2" w:rsidR="00BD2BDA" w:rsidRPr="00BD2BDA" w:rsidRDefault="00BD2BDA" w:rsidP="00BD2BDA">
      <w:pPr>
        <w:rPr>
          <w:rFonts w:ascii="Calibri" w:hAnsi="Calibri"/>
          <w:b/>
          <w:bCs/>
        </w:rPr>
      </w:pPr>
      <w:r w:rsidRPr="00BD2BDA">
        <w:rPr>
          <w:rFonts w:ascii="Calibri" w:hAnsi="Calibri"/>
          <w:b/>
          <w:bCs/>
        </w:rPr>
        <w:t>Proposal 3: Support access to data across all the data collection procedures for ML model training</w:t>
      </w:r>
    </w:p>
    <w:p w14:paraId="41B1CAFC" w14:textId="205B421B" w:rsidR="00BD2BDA" w:rsidRPr="00BD2BDA" w:rsidRDefault="00BD2BDA" w:rsidP="00BD2BDA">
      <w:pPr>
        <w:rPr>
          <w:rFonts w:ascii="Calibri" w:hAnsi="Calibri"/>
          <w:b/>
          <w:bCs/>
        </w:rPr>
      </w:pPr>
      <w:r w:rsidRPr="00BD2BDA">
        <w:rPr>
          <w:rFonts w:ascii="Calibri" w:hAnsi="Calibri"/>
          <w:b/>
          <w:bCs/>
        </w:rPr>
        <w:t>Proposal 4: Allow a single framework to access the data stored e.g., in the MCE, TCE, CU, DU</w:t>
      </w:r>
    </w:p>
    <w:p w14:paraId="0E15D8AA" w14:textId="6803CBCA" w:rsidR="00BD2BDA" w:rsidRPr="00BD2BDA" w:rsidRDefault="00BD2BDA" w:rsidP="00BD2BDA">
      <w:pPr>
        <w:rPr>
          <w:rFonts w:ascii="Calibri" w:hAnsi="Calibri"/>
          <w:b/>
          <w:bCs/>
        </w:rPr>
      </w:pPr>
      <w:r>
        <w:rPr>
          <w:rFonts w:ascii="Calibri" w:hAnsi="Calibri"/>
          <w:b/>
          <w:bCs/>
        </w:rPr>
        <w:t>Proposal 5: Support a coordination function for data registration, data query/discovery and data collection</w:t>
      </w:r>
      <w:r w:rsidRPr="00BD2BDA">
        <w:rPr>
          <w:rFonts w:ascii="Calibri" w:hAnsi="Calibri"/>
          <w:b/>
          <w:bCs/>
        </w:rPr>
        <w:t xml:space="preserve"> to enable the access for ML model training</w:t>
      </w:r>
    </w:p>
    <w:p w14:paraId="7725A767" w14:textId="77777777" w:rsidR="00BD2BDA" w:rsidRDefault="00BD2BDA" w:rsidP="00BD2BDA">
      <w:pPr>
        <w:rPr>
          <w:rFonts w:ascii="Calibri" w:hAnsi="Calibri"/>
          <w:b/>
          <w:bCs/>
          <w:color w:val="00B050"/>
        </w:rPr>
      </w:pPr>
      <w:r>
        <w:rPr>
          <w:rFonts w:ascii="Calibri" w:hAnsi="Calibri"/>
          <w:b/>
          <w:bCs/>
          <w:color w:val="00B050"/>
        </w:rPr>
        <w:t>On model running/inference</w:t>
      </w:r>
    </w:p>
    <w:p w14:paraId="7A941CB7" w14:textId="15BABE71" w:rsidR="00BD2BDA" w:rsidRDefault="00BD2BDA" w:rsidP="00BD2BDA">
      <w:pPr>
        <w:rPr>
          <w:rFonts w:ascii="Calibri" w:hAnsi="Calibri"/>
          <w:b/>
          <w:bCs/>
        </w:rPr>
      </w:pPr>
      <w:r>
        <w:rPr>
          <w:rFonts w:ascii="Calibri" w:hAnsi="Calibri"/>
          <w:b/>
          <w:bCs/>
        </w:rPr>
        <w:t>Proposal 6: For centralized model inference outside of NG-RAN, the model generated policy is sent to RAN. RAN3 to study whether to define new interface or enhance existing interfaces for the policy and configuration delivery.</w:t>
      </w:r>
    </w:p>
    <w:p w14:paraId="69C1A4E4" w14:textId="0AADD687" w:rsidR="00FC31C4" w:rsidRPr="00BD2BDA" w:rsidRDefault="00BD2BDA" w:rsidP="00251F08">
      <w:pPr>
        <w:rPr>
          <w:rFonts w:ascii="Calibri" w:hAnsi="Calibri"/>
          <w:b/>
          <w:bCs/>
        </w:rPr>
      </w:pPr>
      <w:r>
        <w:rPr>
          <w:rFonts w:ascii="Calibri" w:hAnsi="Calibri"/>
          <w:b/>
          <w:bCs/>
        </w:rPr>
        <w:t xml:space="preserve">Proposal 7: For distributed model inference inside NG-RAN, RAN3 to study the interface for the delivery of ML model and model generated policy/configuration to the related RAN nodes. </w:t>
      </w:r>
    </w:p>
    <w:p w14:paraId="20477D69" w14:textId="77777777" w:rsidR="00E85CB2" w:rsidRDefault="00E85CB2" w:rsidP="00E85CB2">
      <w:pPr>
        <w:pStyle w:val="Heading1"/>
      </w:pPr>
      <w:r>
        <w:t>References</w:t>
      </w:r>
    </w:p>
    <w:p w14:paraId="72E47189" w14:textId="5C78A93F" w:rsidR="0078330C" w:rsidRDefault="00E85CB2" w:rsidP="0078330C">
      <w:pPr>
        <w:rPr>
          <w:bCs/>
        </w:rPr>
      </w:pPr>
      <w:r w:rsidRPr="007D6342">
        <w:rPr>
          <w:bCs/>
        </w:rPr>
        <w:t>[</w:t>
      </w:r>
      <w:r w:rsidR="0023568F">
        <w:rPr>
          <w:bCs/>
        </w:rPr>
        <w:t>1</w:t>
      </w:r>
      <w:r w:rsidRPr="007D6342">
        <w:rPr>
          <w:bCs/>
        </w:rPr>
        <w:t>]</w:t>
      </w:r>
      <w:r w:rsidR="0078330C">
        <w:rPr>
          <w:bCs/>
        </w:rPr>
        <w:t xml:space="preserve"> </w:t>
      </w:r>
      <w:r w:rsidR="00BD2BDA">
        <w:rPr>
          <w:bCs/>
        </w:rPr>
        <w:t xml:space="preserve">ORAN WG2 TR: </w:t>
      </w:r>
      <w:r w:rsidR="00BD2BDA" w:rsidRPr="00BD2BDA">
        <w:rPr>
          <w:bCs/>
        </w:rPr>
        <w:t>AI/ML workflow description and requirements</w:t>
      </w:r>
    </w:p>
    <w:p w14:paraId="3DC14E33" w14:textId="6CED6BE7" w:rsidR="00B14D9C" w:rsidRPr="00422ED5" w:rsidRDefault="00B14D9C">
      <w:pPr>
        <w:rPr>
          <w:bCs/>
        </w:rPr>
      </w:pPr>
    </w:p>
    <w:sectPr w:rsidR="00B14D9C" w:rsidRPr="00422ED5" w:rsidSect="00EF58A6">
      <w:footerReference w:type="default" r:id="rId9"/>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14F3C" w14:textId="77777777" w:rsidR="00A1564A" w:rsidRDefault="00A1564A">
      <w:pPr>
        <w:spacing w:after="0"/>
      </w:pPr>
      <w:r>
        <w:separator/>
      </w:r>
    </w:p>
  </w:endnote>
  <w:endnote w:type="continuationSeparator" w:id="0">
    <w:p w14:paraId="21E09AD4" w14:textId="77777777" w:rsidR="00A1564A" w:rsidRDefault="00A15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E3F05" w14:textId="77777777" w:rsidR="00A1564A" w:rsidRDefault="00A1564A">
      <w:pPr>
        <w:spacing w:after="0"/>
      </w:pPr>
      <w:r>
        <w:separator/>
      </w:r>
    </w:p>
  </w:footnote>
  <w:footnote w:type="continuationSeparator" w:id="0">
    <w:p w14:paraId="324BC529" w14:textId="77777777" w:rsidR="00A1564A" w:rsidRDefault="00A156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16362BE"/>
    <w:multiLevelType w:val="hybridMultilevel"/>
    <w:tmpl w:val="7FF6877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62FDB"/>
    <w:multiLevelType w:val="hybridMultilevel"/>
    <w:tmpl w:val="DA825A6A"/>
    <w:lvl w:ilvl="0" w:tplc="0409000F">
      <w:start w:val="1"/>
      <w:numFmt w:val="decimal"/>
      <w:lvlText w:val="%1."/>
      <w:lvlJc w:val="left"/>
      <w:pPr>
        <w:ind w:left="360" w:hanging="360"/>
      </w:pPr>
      <w:rPr>
        <w:rFonts w:hint="default"/>
      </w:rPr>
    </w:lvl>
    <w:lvl w:ilvl="1" w:tplc="053C0A80">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2E40A7"/>
    <w:multiLevelType w:val="hybridMultilevel"/>
    <w:tmpl w:val="06AC3C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F2AAD"/>
    <w:multiLevelType w:val="hybridMultilevel"/>
    <w:tmpl w:val="4F88997E"/>
    <w:lvl w:ilvl="0" w:tplc="21AC4BE6">
      <w:start w:val="1"/>
      <w:numFmt w:val="decimal"/>
      <w:lvlText w:val="%1."/>
      <w:lvlJc w:val="left"/>
      <w:pPr>
        <w:ind w:left="360" w:hanging="360"/>
      </w:pPr>
      <w:rPr>
        <w:rFonts w:hint="default"/>
      </w:rPr>
    </w:lvl>
    <w:lvl w:ilvl="1" w:tplc="134CCD2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1048C"/>
    <w:multiLevelType w:val="hybridMultilevel"/>
    <w:tmpl w:val="48FA07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D97262"/>
    <w:multiLevelType w:val="hybridMultilevel"/>
    <w:tmpl w:val="D220D1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A5E83"/>
    <w:multiLevelType w:val="hybridMultilevel"/>
    <w:tmpl w:val="A4A606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E715B8"/>
    <w:multiLevelType w:val="multilevel"/>
    <w:tmpl w:val="E6C46D56"/>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1202F"/>
    <w:multiLevelType w:val="hybridMultilevel"/>
    <w:tmpl w:val="B77227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5" w15:restartNumberingAfterBreak="0">
    <w:nsid w:val="3C6C3975"/>
    <w:multiLevelType w:val="hybridMultilevel"/>
    <w:tmpl w:val="103083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E3800"/>
    <w:multiLevelType w:val="hybridMultilevel"/>
    <w:tmpl w:val="59E8B098"/>
    <w:lvl w:ilvl="0" w:tplc="60400C82">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7A713D"/>
    <w:multiLevelType w:val="hybridMultilevel"/>
    <w:tmpl w:val="ABB48318"/>
    <w:lvl w:ilvl="0" w:tplc="0409000F">
      <w:start w:val="1"/>
      <w:numFmt w:val="decimal"/>
      <w:lvlText w:val="%1."/>
      <w:lvlJc w:val="left"/>
      <w:pPr>
        <w:ind w:left="720" w:hanging="360"/>
      </w:pPr>
      <w:rPr>
        <w:rFonts w:hint="default"/>
      </w:rPr>
    </w:lvl>
    <w:lvl w:ilvl="1" w:tplc="A7945C20">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BF03CE"/>
    <w:multiLevelType w:val="hybridMultilevel"/>
    <w:tmpl w:val="456A4E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D667578"/>
    <w:multiLevelType w:val="hybridMultilevel"/>
    <w:tmpl w:val="DEEEEC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61C3D"/>
    <w:multiLevelType w:val="hybridMultilevel"/>
    <w:tmpl w:val="23C000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0" w15:restartNumberingAfterBreak="0">
    <w:nsid w:val="6B59130F"/>
    <w:multiLevelType w:val="hybridMultilevel"/>
    <w:tmpl w:val="9998C9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1320A1"/>
    <w:multiLevelType w:val="hybridMultilevel"/>
    <w:tmpl w:val="D2CC57A8"/>
    <w:lvl w:ilvl="0" w:tplc="0409000F">
      <w:start w:val="1"/>
      <w:numFmt w:val="decimal"/>
      <w:lvlText w:val="%1."/>
      <w:lvlJc w:val="left"/>
      <w:pPr>
        <w:ind w:left="720" w:hanging="360"/>
      </w:pPr>
      <w:rPr>
        <w:rFonts w:hint="default"/>
      </w:rPr>
    </w:lvl>
    <w:lvl w:ilvl="1" w:tplc="621C3B26">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6"/>
  </w:num>
  <w:num w:numId="4">
    <w:abstractNumId w:val="5"/>
  </w:num>
  <w:num w:numId="5">
    <w:abstractNumId w:val="1"/>
  </w:num>
  <w:num w:numId="6">
    <w:abstractNumId w:val="1"/>
  </w:num>
  <w:num w:numId="7">
    <w:abstractNumId w:val="1"/>
  </w:num>
  <w:num w:numId="8">
    <w:abstractNumId w:val="36"/>
  </w:num>
  <w:num w:numId="9">
    <w:abstractNumId w:val="19"/>
  </w:num>
  <w:num w:numId="10">
    <w:abstractNumId w:val="4"/>
  </w:num>
  <w:num w:numId="11">
    <w:abstractNumId w:val="1"/>
  </w:num>
  <w:num w:numId="12">
    <w:abstractNumId w:val="39"/>
  </w:num>
  <w:num w:numId="13">
    <w:abstractNumId w:val="39"/>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14"/>
  </w:num>
  <w:num w:numId="18">
    <w:abstractNumId w:val="21"/>
  </w:num>
  <w:num w:numId="19">
    <w:abstractNumId w:val="37"/>
  </w:num>
  <w:num w:numId="20">
    <w:abstractNumId w:val="33"/>
  </w:num>
  <w:num w:numId="21">
    <w:abstractNumId w:val="43"/>
  </w:num>
  <w:num w:numId="22">
    <w:abstractNumId w:val="12"/>
  </w:num>
  <w:num w:numId="23">
    <w:abstractNumId w:val="41"/>
  </w:num>
  <w:num w:numId="24">
    <w:abstractNumId w:val="8"/>
  </w:num>
  <w:num w:numId="25">
    <w:abstractNumId w:val="0"/>
  </w:num>
  <w:num w:numId="26">
    <w:abstractNumId w:val="3"/>
  </w:num>
  <w:num w:numId="27">
    <w:abstractNumId w:val="22"/>
  </w:num>
  <w:num w:numId="28">
    <w:abstractNumId w:val="18"/>
  </w:num>
  <w:num w:numId="29">
    <w:abstractNumId w:val="28"/>
  </w:num>
  <w:num w:numId="30">
    <w:abstractNumId w:val="2"/>
  </w:num>
  <w:num w:numId="31">
    <w:abstractNumId w:val="27"/>
  </w:num>
  <w:num w:numId="32">
    <w:abstractNumId w:val="24"/>
  </w:num>
  <w:num w:numId="33">
    <w:abstractNumId w:val="38"/>
  </w:num>
  <w:num w:numId="34">
    <w:abstractNumId w:val="10"/>
  </w:num>
  <w:num w:numId="35">
    <w:abstractNumId w:val="15"/>
  </w:num>
  <w:num w:numId="36">
    <w:abstractNumId w:val="20"/>
  </w:num>
  <w:num w:numId="37">
    <w:abstractNumId w:val="9"/>
  </w:num>
  <w:num w:numId="38">
    <w:abstractNumId w:val="30"/>
  </w:num>
  <w:num w:numId="39">
    <w:abstractNumId w:val="42"/>
  </w:num>
  <w:num w:numId="40">
    <w:abstractNumId w:val="18"/>
  </w:num>
  <w:num w:numId="41">
    <w:abstractNumId w:val="16"/>
  </w:num>
  <w:num w:numId="42">
    <w:abstractNumId w:val="13"/>
  </w:num>
  <w:num w:numId="43">
    <w:abstractNumId w:val="32"/>
  </w:num>
  <w:num w:numId="44">
    <w:abstractNumId w:val="23"/>
  </w:num>
  <w:num w:numId="45">
    <w:abstractNumId w:val="25"/>
  </w:num>
  <w:num w:numId="46">
    <w:abstractNumId w:val="31"/>
  </w:num>
  <w:num w:numId="47">
    <w:abstractNumId w:val="17"/>
  </w:num>
  <w:num w:numId="48">
    <w:abstractNumId w:val="40"/>
  </w:num>
  <w:num w:numId="49">
    <w:abstractNumId w:val="35"/>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27988"/>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310C"/>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4C94"/>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64D1"/>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85F"/>
    <w:rsid w:val="00486A20"/>
    <w:rsid w:val="004877DA"/>
    <w:rsid w:val="00487BC5"/>
    <w:rsid w:val="0049013E"/>
    <w:rsid w:val="00495751"/>
    <w:rsid w:val="00495FE5"/>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5087"/>
    <w:rsid w:val="00505B01"/>
    <w:rsid w:val="00507745"/>
    <w:rsid w:val="00510E83"/>
    <w:rsid w:val="0051107E"/>
    <w:rsid w:val="00511AEB"/>
    <w:rsid w:val="00512905"/>
    <w:rsid w:val="00512C36"/>
    <w:rsid w:val="00512F07"/>
    <w:rsid w:val="005134A1"/>
    <w:rsid w:val="00515B1F"/>
    <w:rsid w:val="00523C7F"/>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BA5"/>
    <w:rsid w:val="00573D7A"/>
    <w:rsid w:val="0057585B"/>
    <w:rsid w:val="00575CF4"/>
    <w:rsid w:val="005771C7"/>
    <w:rsid w:val="0058014B"/>
    <w:rsid w:val="00580A00"/>
    <w:rsid w:val="005821EB"/>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6CC"/>
    <w:rsid w:val="005F2CC5"/>
    <w:rsid w:val="005F42B5"/>
    <w:rsid w:val="005F5249"/>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3F4"/>
    <w:rsid w:val="006C7278"/>
    <w:rsid w:val="006C7497"/>
    <w:rsid w:val="006D082C"/>
    <w:rsid w:val="006D0BC9"/>
    <w:rsid w:val="006D2FC4"/>
    <w:rsid w:val="006D3F8D"/>
    <w:rsid w:val="006D4430"/>
    <w:rsid w:val="006E10C0"/>
    <w:rsid w:val="006E1B67"/>
    <w:rsid w:val="006E2452"/>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83A"/>
    <w:rsid w:val="0071236E"/>
    <w:rsid w:val="007129F5"/>
    <w:rsid w:val="00713A0A"/>
    <w:rsid w:val="00714D14"/>
    <w:rsid w:val="007152B2"/>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1AB7"/>
    <w:rsid w:val="007A2889"/>
    <w:rsid w:val="007A30B8"/>
    <w:rsid w:val="007A4DC2"/>
    <w:rsid w:val="007A6501"/>
    <w:rsid w:val="007A75CE"/>
    <w:rsid w:val="007A764E"/>
    <w:rsid w:val="007B1873"/>
    <w:rsid w:val="007B1F9E"/>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61AF"/>
    <w:rsid w:val="00866851"/>
    <w:rsid w:val="008669B8"/>
    <w:rsid w:val="00867A30"/>
    <w:rsid w:val="008702AA"/>
    <w:rsid w:val="008712B0"/>
    <w:rsid w:val="00873109"/>
    <w:rsid w:val="00873616"/>
    <w:rsid w:val="00873ED8"/>
    <w:rsid w:val="00875322"/>
    <w:rsid w:val="00877859"/>
    <w:rsid w:val="0088062B"/>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542"/>
    <w:rsid w:val="008F74C2"/>
    <w:rsid w:val="009015CA"/>
    <w:rsid w:val="00901B49"/>
    <w:rsid w:val="00903ACB"/>
    <w:rsid w:val="00904869"/>
    <w:rsid w:val="00905EE4"/>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564A"/>
    <w:rsid w:val="00A16821"/>
    <w:rsid w:val="00A179C6"/>
    <w:rsid w:val="00A209AA"/>
    <w:rsid w:val="00A209C4"/>
    <w:rsid w:val="00A20A27"/>
    <w:rsid w:val="00A20F19"/>
    <w:rsid w:val="00A21357"/>
    <w:rsid w:val="00A22D96"/>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2BDA"/>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1AE6"/>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C0D"/>
    <w:rsid w:val="00D67555"/>
    <w:rsid w:val="00D707D7"/>
    <w:rsid w:val="00D71B38"/>
    <w:rsid w:val="00D747D4"/>
    <w:rsid w:val="00D74A2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A697E"/>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72D3"/>
    <w:rsid w:val="00DE73A7"/>
    <w:rsid w:val="00DE7F29"/>
    <w:rsid w:val="00DF11F5"/>
    <w:rsid w:val="00DF191D"/>
    <w:rsid w:val="00DF253B"/>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A"/>
    <w:rsid w:val="00E97851"/>
    <w:rsid w:val="00EA0214"/>
    <w:rsid w:val="00EA0549"/>
    <w:rsid w:val="00EA06C1"/>
    <w:rsid w:val="00EA0FA4"/>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163"/>
    <w:rsid w:val="00ED52CB"/>
    <w:rsid w:val="00ED708B"/>
    <w:rsid w:val="00EE0D49"/>
    <w:rsid w:val="00EE157F"/>
    <w:rsid w:val="00EE1787"/>
    <w:rsid w:val="00EE2B05"/>
    <w:rsid w:val="00EE340A"/>
    <w:rsid w:val="00EE4055"/>
    <w:rsid w:val="00EE4956"/>
    <w:rsid w:val="00EE4B08"/>
    <w:rsid w:val="00EE7467"/>
    <w:rsid w:val="00EF02E4"/>
    <w:rsid w:val="00EF031D"/>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9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513882669">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3C13-5DE9-4BF1-A573-65AA2CBA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cp:lastModifiedBy>
  <cp:revision>6</cp:revision>
  <dcterms:created xsi:type="dcterms:W3CDTF">2020-10-21T02:25:00Z</dcterms:created>
  <dcterms:modified xsi:type="dcterms:W3CDTF">2020-10-23T04:35:00Z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